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193" w14:textId="0FD12A39" w:rsidR="009421EA" w:rsidRPr="009421EA" w:rsidRDefault="009421EA" w:rsidP="009421EA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23"/>
          <w:szCs w:val="23"/>
        </w:rPr>
      </w:pPr>
      <w:r w:rsidRPr="009421EA">
        <w:rPr>
          <w:rFonts w:cs="Arial"/>
          <w:b/>
          <w:bCs/>
          <w:color w:val="000000"/>
          <w:sz w:val="23"/>
          <w:szCs w:val="23"/>
        </w:rPr>
        <w:t>Proposed Bylaws Changes</w:t>
      </w:r>
    </w:p>
    <w:p w14:paraId="664D9157" w14:textId="5CDBB2FD" w:rsidR="009421EA" w:rsidRPr="009421EA" w:rsidRDefault="009421EA" w:rsidP="009421EA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23"/>
          <w:szCs w:val="23"/>
        </w:rPr>
      </w:pPr>
      <w:r w:rsidRPr="009421EA">
        <w:rPr>
          <w:rFonts w:cs="Arial"/>
          <w:b/>
          <w:bCs/>
          <w:color w:val="000000"/>
          <w:sz w:val="23"/>
          <w:szCs w:val="23"/>
        </w:rPr>
        <w:t>Congreg</w:t>
      </w:r>
      <w:r>
        <w:rPr>
          <w:rFonts w:cs="Arial"/>
          <w:b/>
          <w:bCs/>
          <w:color w:val="000000"/>
          <w:sz w:val="23"/>
          <w:szCs w:val="23"/>
        </w:rPr>
        <w:t>a</w:t>
      </w:r>
      <w:r w:rsidRPr="009421EA">
        <w:rPr>
          <w:rFonts w:cs="Arial"/>
          <w:b/>
          <w:bCs/>
          <w:color w:val="000000"/>
          <w:sz w:val="23"/>
          <w:szCs w:val="23"/>
        </w:rPr>
        <w:t>tional Meeting June 12, 2021</w:t>
      </w:r>
    </w:p>
    <w:p w14:paraId="35CE5392" w14:textId="482BF2AF" w:rsidR="009421EA" w:rsidRPr="009421EA" w:rsidRDefault="009421EA" w:rsidP="009F722A">
      <w:pPr>
        <w:autoSpaceDE w:val="0"/>
        <w:autoSpaceDN w:val="0"/>
        <w:adjustRightInd w:val="0"/>
        <w:spacing w:after="120"/>
        <w:rPr>
          <w:rFonts w:cs="Arial"/>
          <w:color w:val="000000"/>
          <w:sz w:val="23"/>
          <w:szCs w:val="23"/>
        </w:rPr>
      </w:pPr>
      <w:r w:rsidRPr="009421EA">
        <w:rPr>
          <w:rFonts w:cs="Arial"/>
          <w:color w:val="000000"/>
          <w:sz w:val="23"/>
          <w:szCs w:val="23"/>
        </w:rPr>
        <w:t>The following proposed bylaws changes are recommended by the board to clarify the composition, selection, and reporting for the Personnel and Planning Giving Committees.</w:t>
      </w:r>
    </w:p>
    <w:p w14:paraId="506A0619" w14:textId="77777777" w:rsidR="009421EA" w:rsidRDefault="009421EA" w:rsidP="009F722A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3"/>
          <w:szCs w:val="23"/>
        </w:rPr>
      </w:pPr>
    </w:p>
    <w:p w14:paraId="41DCE32B" w14:textId="1F2AED29" w:rsidR="009F722A" w:rsidRPr="009F722A" w:rsidRDefault="009F722A" w:rsidP="009F722A">
      <w:pPr>
        <w:autoSpaceDE w:val="0"/>
        <w:autoSpaceDN w:val="0"/>
        <w:adjustRightInd w:val="0"/>
        <w:spacing w:after="120"/>
        <w:rPr>
          <w:rFonts w:cs="Arial"/>
          <w:color w:val="000000"/>
          <w:sz w:val="23"/>
          <w:szCs w:val="23"/>
        </w:rPr>
      </w:pPr>
      <w:r w:rsidRPr="009F722A">
        <w:rPr>
          <w:rFonts w:cs="Arial"/>
          <w:b/>
          <w:bCs/>
          <w:color w:val="000000"/>
          <w:sz w:val="23"/>
          <w:szCs w:val="23"/>
        </w:rPr>
        <w:t xml:space="preserve">Section A. </w:t>
      </w:r>
      <w:r>
        <w:rPr>
          <w:rFonts w:cs="Arial"/>
          <w:color w:val="000000"/>
          <w:sz w:val="23"/>
          <w:szCs w:val="23"/>
        </w:rPr>
        <w:t xml:space="preserve">2.  </w:t>
      </w:r>
      <w:r w:rsidRPr="009F722A">
        <w:rPr>
          <w:rFonts w:cs="Arial"/>
          <w:color w:val="000000"/>
          <w:sz w:val="23"/>
          <w:szCs w:val="23"/>
        </w:rPr>
        <w:t>Duties of the Immediate Past President</w:t>
      </w:r>
      <w:r>
        <w:rPr>
          <w:rFonts w:cs="Arial"/>
          <w:color w:val="000000"/>
          <w:sz w:val="23"/>
          <w:szCs w:val="23"/>
        </w:rPr>
        <w:t xml:space="preserve"> </w:t>
      </w:r>
      <w:r w:rsidRPr="009F722A">
        <w:rPr>
          <w:rFonts w:cs="Arial"/>
          <w:color w:val="000000"/>
          <w:sz w:val="23"/>
          <w:szCs w:val="23"/>
        </w:rPr>
        <w:t xml:space="preserve"> </w:t>
      </w:r>
      <w:proofErr w:type="gramStart"/>
      <w:r w:rsidRPr="009F722A">
        <w:rPr>
          <w:rFonts w:cs="Arial"/>
          <w:color w:val="000000"/>
          <w:sz w:val="23"/>
          <w:szCs w:val="23"/>
        </w:rPr>
        <w:t>The</w:t>
      </w:r>
      <w:proofErr w:type="gramEnd"/>
      <w:r w:rsidRPr="009F722A">
        <w:rPr>
          <w:rFonts w:cs="Arial"/>
          <w:color w:val="000000"/>
          <w:sz w:val="23"/>
          <w:szCs w:val="23"/>
        </w:rPr>
        <w:t xml:space="preserve"> Immediate Past President shall serve as </w:t>
      </w:r>
      <w:r w:rsidRPr="009F722A">
        <w:rPr>
          <w:rFonts w:cs="Arial"/>
          <w:strike/>
          <w:color w:val="000000"/>
          <w:sz w:val="23"/>
          <w:szCs w:val="23"/>
        </w:rPr>
        <w:t>the chair</w:t>
      </w:r>
      <w:r w:rsidRPr="009F722A">
        <w:rPr>
          <w:rFonts w:cs="Arial"/>
          <w:color w:val="000000"/>
          <w:sz w:val="23"/>
          <w:szCs w:val="23"/>
        </w:rPr>
        <w:t xml:space="preserve"> </w:t>
      </w:r>
      <w:r w:rsidRPr="009421EA">
        <w:rPr>
          <w:rFonts w:cs="Arial"/>
          <w:b/>
          <w:bCs/>
          <w:color w:val="FF0000"/>
          <w:sz w:val="23"/>
          <w:szCs w:val="23"/>
        </w:rPr>
        <w:t xml:space="preserve">a member </w:t>
      </w:r>
      <w:r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9F722A">
        <w:rPr>
          <w:rFonts w:cs="Arial"/>
          <w:color w:val="000000"/>
          <w:sz w:val="23"/>
          <w:szCs w:val="23"/>
        </w:rPr>
        <w:t xml:space="preserve">of the Planned Giving Committee and shall serve on the Financial Council.  The Immediate Past President shall also serve on the Nominating Committee. </w:t>
      </w:r>
    </w:p>
    <w:p w14:paraId="62C56936" w14:textId="77777777" w:rsidR="009F722A" w:rsidRPr="009F722A" w:rsidRDefault="009F722A" w:rsidP="009F722A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3"/>
          <w:szCs w:val="23"/>
        </w:rPr>
      </w:pPr>
      <w:r w:rsidRPr="009F722A">
        <w:rPr>
          <w:rFonts w:cs="Arial"/>
          <w:b/>
          <w:bCs/>
          <w:color w:val="000000"/>
          <w:sz w:val="23"/>
          <w:szCs w:val="23"/>
        </w:rPr>
        <w:t xml:space="preserve">Section B. Planned Giving Committee </w:t>
      </w:r>
    </w:p>
    <w:p w14:paraId="3306B584" w14:textId="34DF8552" w:rsidR="009F722A" w:rsidRPr="009421EA" w:rsidRDefault="009F722A" w:rsidP="009421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"/>
          <w:color w:val="FF0000"/>
          <w:sz w:val="23"/>
          <w:szCs w:val="23"/>
        </w:rPr>
      </w:pPr>
      <w:r w:rsidRPr="009421EA">
        <w:rPr>
          <w:rFonts w:cs="Arial"/>
          <w:color w:val="000000"/>
          <w:sz w:val="23"/>
          <w:szCs w:val="23"/>
        </w:rPr>
        <w:t xml:space="preserve">The Planned Giving Committee shall consist of the Immediate Past President and </w:t>
      </w:r>
      <w:r w:rsidRPr="009421EA">
        <w:rPr>
          <w:rFonts w:cs="Arial"/>
          <w:color w:val="FF0000"/>
          <w:sz w:val="23"/>
          <w:szCs w:val="23"/>
        </w:rPr>
        <w:t>two (2)</w:t>
      </w:r>
      <w:r w:rsidRPr="009421EA">
        <w:rPr>
          <w:rFonts w:cs="Arial"/>
          <w:strike/>
          <w:sz w:val="23"/>
          <w:szCs w:val="23"/>
        </w:rPr>
        <w:t>f</w:t>
      </w:r>
      <w:r w:rsidRPr="009421EA">
        <w:rPr>
          <w:rFonts w:cs="Arial"/>
          <w:strike/>
          <w:color w:val="000000"/>
          <w:sz w:val="23"/>
          <w:szCs w:val="23"/>
        </w:rPr>
        <w:t>our (4)</w:t>
      </w:r>
      <w:r w:rsidRPr="009421EA">
        <w:rPr>
          <w:rFonts w:cs="Arial"/>
          <w:color w:val="000000"/>
          <w:sz w:val="23"/>
          <w:szCs w:val="23"/>
        </w:rPr>
        <w:t xml:space="preserve"> members of the Fellowship </w:t>
      </w:r>
      <w:r w:rsidRPr="009421EA">
        <w:rPr>
          <w:rFonts w:cs="Arial"/>
          <w:strike/>
          <w:color w:val="000000"/>
          <w:sz w:val="23"/>
          <w:szCs w:val="23"/>
        </w:rPr>
        <w:t>appointed by the Board</w:t>
      </w:r>
      <w:r w:rsidRPr="009421EA">
        <w:rPr>
          <w:rFonts w:cs="Arial"/>
          <w:color w:val="FF0000"/>
          <w:sz w:val="23"/>
          <w:szCs w:val="23"/>
        </w:rPr>
        <w:t xml:space="preserve"> </w:t>
      </w:r>
      <w:r w:rsidRPr="009421EA">
        <w:rPr>
          <w:rFonts w:cs="Arial"/>
          <w:b/>
          <w:bCs/>
          <w:color w:val="FF0000"/>
          <w:sz w:val="23"/>
          <w:szCs w:val="23"/>
        </w:rPr>
        <w:t>elected by the congregation</w:t>
      </w:r>
      <w:r w:rsidRPr="009421EA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9421EA">
        <w:rPr>
          <w:rFonts w:cs="Arial"/>
          <w:color w:val="000000"/>
          <w:sz w:val="23"/>
          <w:szCs w:val="23"/>
        </w:rPr>
        <w:t xml:space="preserve">to serve for three (3)-year staggered terms, renewable once.  </w:t>
      </w:r>
      <w:r w:rsidRPr="009421EA">
        <w:rPr>
          <w:rFonts w:cs="Arial"/>
          <w:b/>
          <w:bCs/>
          <w:color w:val="FF0000"/>
          <w:sz w:val="23"/>
          <w:szCs w:val="23"/>
        </w:rPr>
        <w:t>The Congregational Financial Officer shall serve as an ex-officio nonvoting member.</w:t>
      </w:r>
    </w:p>
    <w:p w14:paraId="4C9A192A" w14:textId="7E8DA26A" w:rsidR="009F722A" w:rsidRPr="009F722A" w:rsidRDefault="009F722A" w:rsidP="009F722A">
      <w:pPr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3"/>
          <w:szCs w:val="23"/>
        </w:rPr>
      </w:pPr>
      <w:r w:rsidRPr="009F722A">
        <w:rPr>
          <w:rFonts w:cs="Arial"/>
          <w:b/>
          <w:bCs/>
          <w:color w:val="000000"/>
          <w:sz w:val="23"/>
          <w:szCs w:val="23"/>
        </w:rPr>
        <w:t xml:space="preserve">Section C. Personnel Committee </w:t>
      </w:r>
      <w:r>
        <w:rPr>
          <w:rFonts w:cs="Arial"/>
          <w:b/>
          <w:bCs/>
          <w:color w:val="000000"/>
          <w:sz w:val="23"/>
          <w:szCs w:val="23"/>
        </w:rPr>
        <w:t xml:space="preserve"> (Note: this section will be moved under financial council and the other committees in this section will be renumbered)</w:t>
      </w:r>
    </w:p>
    <w:p w14:paraId="4EC43500" w14:textId="647DB647" w:rsidR="009F722A" w:rsidRPr="009F722A" w:rsidRDefault="009F722A" w:rsidP="009F722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Arial"/>
          <w:strike/>
          <w:color w:val="000000"/>
          <w:sz w:val="23"/>
          <w:szCs w:val="23"/>
        </w:rPr>
      </w:pPr>
      <w:r w:rsidRPr="009F722A">
        <w:rPr>
          <w:rFonts w:cs="Arial"/>
          <w:color w:val="000000"/>
          <w:sz w:val="23"/>
          <w:szCs w:val="23"/>
        </w:rPr>
        <w:t xml:space="preserve">The Personnel Committee shall consist of </w:t>
      </w:r>
      <w:r w:rsidRPr="009F722A">
        <w:rPr>
          <w:rFonts w:cs="Arial"/>
          <w:strike/>
          <w:color w:val="000000"/>
          <w:sz w:val="23"/>
          <w:szCs w:val="23"/>
        </w:rPr>
        <w:t>fiv</w:t>
      </w:r>
      <w:r>
        <w:rPr>
          <w:rFonts w:cs="Arial"/>
          <w:strike/>
          <w:color w:val="000000"/>
          <w:sz w:val="23"/>
          <w:szCs w:val="23"/>
        </w:rPr>
        <w:t>e</w:t>
      </w:r>
      <w:r w:rsidRPr="009421EA">
        <w:rPr>
          <w:rFonts w:cs="Arial"/>
          <w:color w:val="FF0000"/>
          <w:sz w:val="23"/>
          <w:szCs w:val="23"/>
        </w:rPr>
        <w:t xml:space="preserve"> </w:t>
      </w:r>
      <w:r w:rsidRPr="009421EA">
        <w:rPr>
          <w:rFonts w:cs="Arial"/>
          <w:b/>
          <w:bCs/>
          <w:color w:val="FF0000"/>
          <w:sz w:val="23"/>
          <w:szCs w:val="23"/>
        </w:rPr>
        <w:t xml:space="preserve">three </w:t>
      </w:r>
      <w:r w:rsidRPr="009F722A">
        <w:rPr>
          <w:rFonts w:cs="Arial"/>
          <w:color w:val="000000"/>
          <w:sz w:val="23"/>
          <w:szCs w:val="23"/>
        </w:rPr>
        <w:t xml:space="preserve">members: </w:t>
      </w:r>
      <w:proofErr w:type="gramStart"/>
      <w:r w:rsidRPr="009F722A">
        <w:rPr>
          <w:rFonts w:cs="Arial"/>
          <w:color w:val="000000"/>
          <w:sz w:val="23"/>
          <w:szCs w:val="23"/>
        </w:rPr>
        <w:t>the</w:t>
      </w:r>
      <w:proofErr w:type="gramEnd"/>
      <w:r w:rsidRPr="009F722A">
        <w:rPr>
          <w:rFonts w:cs="Arial"/>
          <w:color w:val="000000"/>
          <w:sz w:val="23"/>
          <w:szCs w:val="23"/>
        </w:rPr>
        <w:t xml:space="preserve"> President-Elect, the Chair of the Personnel Committee, </w:t>
      </w:r>
      <w:r w:rsidRPr="009F722A">
        <w:rPr>
          <w:rFonts w:cs="Arial"/>
          <w:b/>
          <w:bCs/>
          <w:color w:val="000000"/>
          <w:sz w:val="23"/>
          <w:szCs w:val="23"/>
        </w:rPr>
        <w:t>and</w:t>
      </w:r>
      <w:r>
        <w:rPr>
          <w:rFonts w:cs="Arial"/>
          <w:color w:val="000000"/>
          <w:sz w:val="23"/>
          <w:szCs w:val="23"/>
        </w:rPr>
        <w:t xml:space="preserve"> </w:t>
      </w:r>
      <w:r w:rsidRPr="009F722A">
        <w:rPr>
          <w:rFonts w:cs="Arial"/>
          <w:color w:val="000000"/>
          <w:sz w:val="23"/>
          <w:szCs w:val="23"/>
        </w:rPr>
        <w:t>the Minister</w:t>
      </w:r>
      <w:r>
        <w:rPr>
          <w:rFonts w:cs="Arial"/>
          <w:color w:val="000000"/>
          <w:sz w:val="23"/>
          <w:szCs w:val="23"/>
        </w:rPr>
        <w:t>.</w:t>
      </w:r>
      <w:r w:rsidRPr="009F722A">
        <w:rPr>
          <w:rFonts w:cs="Arial"/>
          <w:color w:val="000000"/>
          <w:sz w:val="23"/>
          <w:szCs w:val="23"/>
        </w:rPr>
        <w:t xml:space="preserve"> t</w:t>
      </w:r>
      <w:r w:rsidRPr="009F722A">
        <w:rPr>
          <w:rFonts w:cs="Arial"/>
          <w:strike/>
          <w:color w:val="000000"/>
          <w:sz w:val="23"/>
          <w:szCs w:val="23"/>
        </w:rPr>
        <w:t xml:space="preserve">wo (2) non-Board of Trustees members appointed by the Board for two (2) year staggered terms. </w:t>
      </w:r>
    </w:p>
    <w:p w14:paraId="58322B8C" w14:textId="690123AA" w:rsidR="009F722A" w:rsidRPr="009F722A" w:rsidRDefault="009F722A" w:rsidP="009F722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Arial"/>
          <w:color w:val="000000"/>
          <w:sz w:val="23"/>
          <w:szCs w:val="23"/>
        </w:rPr>
      </w:pPr>
      <w:r w:rsidRPr="009F722A">
        <w:rPr>
          <w:rFonts w:cs="Arial"/>
          <w:color w:val="000000"/>
          <w:sz w:val="23"/>
          <w:szCs w:val="23"/>
        </w:rPr>
        <w:t>The Personnel Committee</w:t>
      </w:r>
      <w:r w:rsidR="009421EA">
        <w:rPr>
          <w:rFonts w:cs="Arial"/>
          <w:color w:val="000000"/>
          <w:sz w:val="23"/>
          <w:szCs w:val="23"/>
        </w:rPr>
        <w:t>,</w:t>
      </w:r>
      <w:r w:rsidRPr="009F722A">
        <w:rPr>
          <w:rFonts w:cs="Arial"/>
          <w:color w:val="000000"/>
          <w:sz w:val="23"/>
          <w:szCs w:val="23"/>
        </w:rPr>
        <w:t xml:space="preserve"> in collaboration with the Minister</w:t>
      </w:r>
      <w:r w:rsidR="009421EA">
        <w:rPr>
          <w:rFonts w:cs="Arial"/>
          <w:color w:val="000000"/>
          <w:sz w:val="23"/>
          <w:szCs w:val="23"/>
        </w:rPr>
        <w:t>,</w:t>
      </w:r>
      <w:r w:rsidRPr="009F722A">
        <w:rPr>
          <w:rFonts w:cs="Arial"/>
          <w:color w:val="000000"/>
          <w:sz w:val="23"/>
          <w:szCs w:val="23"/>
        </w:rPr>
        <w:t xml:space="preserve"> shall develop and maintain job descriptions, hire, and evaluate all paid employees of the UUFC.  The Minister shall supervise all such paid employees. </w:t>
      </w:r>
    </w:p>
    <w:p w14:paraId="17BD7EF1" w14:textId="77777777" w:rsidR="009F722A" w:rsidRPr="009F722A" w:rsidRDefault="009F722A" w:rsidP="009F722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Arial"/>
          <w:color w:val="000000"/>
          <w:sz w:val="23"/>
          <w:szCs w:val="23"/>
        </w:rPr>
      </w:pPr>
      <w:r w:rsidRPr="009F722A">
        <w:rPr>
          <w:rFonts w:cs="Arial"/>
          <w:color w:val="000000"/>
          <w:sz w:val="23"/>
          <w:szCs w:val="23"/>
        </w:rPr>
        <w:t xml:space="preserve">The Personnel Committee shall, in consultation with the CFO, recommend compensation for all paid employees of the UUFC except the Minister. </w:t>
      </w:r>
    </w:p>
    <w:p w14:paraId="5BBB984D" w14:textId="77777777" w:rsidR="009F722A" w:rsidRPr="009F722A" w:rsidRDefault="009F722A" w:rsidP="009F722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cs="Arial"/>
          <w:color w:val="000000"/>
          <w:sz w:val="23"/>
          <w:szCs w:val="23"/>
        </w:rPr>
      </w:pPr>
      <w:r w:rsidRPr="009F722A">
        <w:rPr>
          <w:rFonts w:cs="Arial"/>
          <w:color w:val="000000"/>
          <w:sz w:val="23"/>
          <w:szCs w:val="23"/>
        </w:rPr>
        <w:t xml:space="preserve">All hiring, compensation, and termination decisions made by the Personnel Committee shall be subject to approval by the Board of Trustees. </w:t>
      </w:r>
    </w:p>
    <w:p w14:paraId="78A30681" w14:textId="77777777" w:rsidR="009F722A" w:rsidRPr="006218B2" w:rsidRDefault="009F722A" w:rsidP="009F722A">
      <w:pPr>
        <w:autoSpaceDE w:val="0"/>
        <w:autoSpaceDN w:val="0"/>
        <w:adjustRightInd w:val="0"/>
        <w:spacing w:after="120"/>
        <w:rPr>
          <w:b/>
          <w:bCs/>
          <w:color w:val="000000"/>
          <w:sz w:val="23"/>
          <w:szCs w:val="23"/>
        </w:rPr>
      </w:pPr>
      <w:r w:rsidRPr="006218B2">
        <w:rPr>
          <w:rFonts w:cs="Arial"/>
          <w:b/>
          <w:bCs/>
          <w:color w:val="000000"/>
          <w:sz w:val="23"/>
          <w:szCs w:val="23"/>
        </w:rPr>
        <w:t>Section</w:t>
      </w:r>
      <w:r w:rsidRPr="006218B2">
        <w:rPr>
          <w:b/>
          <w:color w:val="000000"/>
          <w:sz w:val="23"/>
          <w:szCs w:val="23"/>
        </w:rPr>
        <w:t xml:space="preserve"> E. </w:t>
      </w:r>
      <w:r w:rsidRPr="006218B2">
        <w:rPr>
          <w:b/>
          <w:bCs/>
          <w:color w:val="000000"/>
          <w:sz w:val="23"/>
          <w:szCs w:val="23"/>
        </w:rPr>
        <w:t xml:space="preserve">Financial Council </w:t>
      </w:r>
    </w:p>
    <w:p w14:paraId="3A2C103F" w14:textId="736E887F" w:rsidR="009F722A" w:rsidRDefault="009F722A" w:rsidP="009F722A">
      <w:pPr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120"/>
        <w:ind w:left="720"/>
      </w:pPr>
      <w:r w:rsidRPr="009F722A">
        <w:rPr>
          <w:b/>
          <w:bCs/>
          <w:color w:val="000000"/>
          <w:sz w:val="23"/>
          <w:szCs w:val="23"/>
        </w:rPr>
        <w:t>Composition of the Financial Council</w:t>
      </w:r>
      <w:r w:rsidRPr="009F722A">
        <w:rPr>
          <w:color w:val="000000"/>
          <w:sz w:val="23"/>
          <w:szCs w:val="23"/>
        </w:rPr>
        <w:t xml:space="preserve">. The Financial Council shall consist of the Congregational Finance Officer (CFO), who serves as Chair, the </w:t>
      </w:r>
      <w:r w:rsidRPr="009F722A">
        <w:rPr>
          <w:sz w:val="23"/>
          <w:szCs w:val="23"/>
        </w:rPr>
        <w:t>Treasurer, the immediate Past President, the Chair of the Planned Giving Committee, and</w:t>
      </w:r>
      <w:r w:rsidRPr="009F722A">
        <w:rPr>
          <w:color w:val="000000"/>
          <w:sz w:val="23"/>
          <w:szCs w:val="23"/>
        </w:rPr>
        <w:t xml:space="preserve"> at least one </w:t>
      </w:r>
      <w:proofErr w:type="gramStart"/>
      <w:r w:rsidRPr="009F722A">
        <w:rPr>
          <w:color w:val="000000"/>
          <w:sz w:val="23"/>
          <w:szCs w:val="23"/>
        </w:rPr>
        <w:t>other</w:t>
      </w:r>
      <w:proofErr w:type="gramEnd"/>
      <w:r w:rsidRPr="009F722A">
        <w:rPr>
          <w:color w:val="000000"/>
          <w:sz w:val="23"/>
          <w:szCs w:val="23"/>
        </w:rPr>
        <w:t xml:space="preserve"> at-large member.  The Stewardship Team and Fundraising Team leaders</w:t>
      </w:r>
      <w:r w:rsidR="009421EA">
        <w:rPr>
          <w:color w:val="000000"/>
          <w:sz w:val="23"/>
          <w:szCs w:val="23"/>
        </w:rPr>
        <w:t>,</w:t>
      </w:r>
      <w:r w:rsidRPr="009421EA">
        <w:rPr>
          <w:color w:val="FF0000"/>
          <w:sz w:val="23"/>
          <w:szCs w:val="23"/>
        </w:rPr>
        <w:t xml:space="preserve"> </w:t>
      </w:r>
      <w:r w:rsidRPr="009421EA">
        <w:rPr>
          <w:b/>
          <w:bCs/>
          <w:color w:val="FF0000"/>
          <w:sz w:val="23"/>
          <w:szCs w:val="23"/>
        </w:rPr>
        <w:t xml:space="preserve">and  the chair of the Personnel Committee </w:t>
      </w:r>
      <w:r w:rsidRPr="009F722A">
        <w:rPr>
          <w:sz w:val="23"/>
          <w:szCs w:val="23"/>
        </w:rPr>
        <w:t xml:space="preserve">shall report to the Council </w:t>
      </w:r>
      <w:r w:rsidRPr="009F722A">
        <w:rPr>
          <w:color w:val="000000"/>
          <w:sz w:val="23"/>
          <w:szCs w:val="23"/>
        </w:rPr>
        <w:t xml:space="preserve">at least quarterly, or as necessary. </w:t>
      </w:r>
    </w:p>
    <w:sectPr w:rsidR="009F7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64C7"/>
    <w:multiLevelType w:val="hybridMultilevel"/>
    <w:tmpl w:val="22989F20"/>
    <w:lvl w:ilvl="0" w:tplc="1FAC580E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D0438"/>
    <w:multiLevelType w:val="hybridMultilevel"/>
    <w:tmpl w:val="242E7326"/>
    <w:lvl w:ilvl="0" w:tplc="E14CCF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A46C2B"/>
    <w:multiLevelType w:val="hybridMultilevel"/>
    <w:tmpl w:val="F716C502"/>
    <w:lvl w:ilvl="0" w:tplc="528E7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4A0C"/>
    <w:multiLevelType w:val="hybridMultilevel"/>
    <w:tmpl w:val="5AEC7F36"/>
    <w:lvl w:ilvl="0" w:tplc="E29401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97330"/>
    <w:multiLevelType w:val="hybridMultilevel"/>
    <w:tmpl w:val="52842AB6"/>
    <w:lvl w:ilvl="0" w:tplc="ED8CB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A"/>
    <w:rsid w:val="008C7DBE"/>
    <w:rsid w:val="009421EA"/>
    <w:rsid w:val="009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AD12"/>
  <w15:chartTrackingRefBased/>
  <w15:docId w15:val="{F7D8DE61-716F-463C-ABEC-AE4E3EA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Ulbrich</dc:creator>
  <cp:keywords/>
  <dc:description/>
  <cp:lastModifiedBy>Holley Ulbrich</cp:lastModifiedBy>
  <cp:revision>3</cp:revision>
  <dcterms:created xsi:type="dcterms:W3CDTF">2021-05-07T18:31:00Z</dcterms:created>
  <dcterms:modified xsi:type="dcterms:W3CDTF">2021-05-14T12:40:00Z</dcterms:modified>
</cp:coreProperties>
</file>